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C45E" w14:textId="77777777" w:rsidR="00140F6C" w:rsidRDefault="00140F6C" w:rsidP="00140F6C">
      <w:pPr>
        <w:pStyle w:val="Heading10"/>
        <w:keepNext/>
        <w:keepLines/>
        <w:shd w:val="clear" w:color="auto" w:fill="auto"/>
        <w:ind w:left="20"/>
      </w:pPr>
      <w:bookmarkStart w:id="0" w:name="bookmark0"/>
      <w:r>
        <w:t>WISE HEAT PUMP REBATE PROGRAM</w:t>
      </w:r>
      <w:bookmarkEnd w:id="0"/>
    </w:p>
    <w:p w14:paraId="5682087D" w14:textId="3C729DB8" w:rsidR="00140F6C" w:rsidRPr="002326E2" w:rsidRDefault="00140F6C" w:rsidP="00140F6C">
      <w:pPr>
        <w:pStyle w:val="Bodytext30"/>
        <w:shd w:val="clear" w:color="auto" w:fill="auto"/>
        <w:spacing w:before="0" w:after="1133"/>
        <w:ind w:left="20"/>
        <w:rPr>
          <w:b/>
          <w:bCs/>
          <w:u w:val="single"/>
        </w:rPr>
      </w:pPr>
      <w:r w:rsidRPr="002326E2">
        <w:rPr>
          <w:b/>
          <w:bCs/>
          <w:u w:val="single"/>
        </w:rPr>
        <w:t>CONTRACTOR AGREEMENT FORM FOR HEAT PUMPS</w:t>
      </w:r>
    </w:p>
    <w:p w14:paraId="558C820B" w14:textId="2FD39CF0" w:rsidR="00140F6C" w:rsidRPr="00140F6C" w:rsidRDefault="00140F6C" w:rsidP="00140F6C">
      <w:pPr>
        <w:pStyle w:val="Heading10"/>
        <w:keepNext/>
        <w:keepLines/>
        <w:shd w:val="clear" w:color="auto" w:fill="auto"/>
        <w:spacing w:after="588" w:line="278" w:lineRule="exact"/>
        <w:jc w:val="both"/>
        <w:rPr>
          <w:b w:val="0"/>
          <w:bCs w:val="0"/>
        </w:rPr>
      </w:pPr>
      <w:bookmarkStart w:id="1" w:name="bookmark1"/>
      <w:r>
        <w:t xml:space="preserve">All heat pumps for which rebates are requested from the City will be installed so that they meet the </w:t>
      </w:r>
      <w:r w:rsidRPr="002326E2">
        <w:t>following conditions of the WISE Heat Pump Rebate Program:</w:t>
      </w:r>
      <w:bookmarkEnd w:id="1"/>
    </w:p>
    <w:p w14:paraId="262CD60E" w14:textId="14AF4E4E" w:rsidR="00140F6C" w:rsidRPr="00140F6C" w:rsidRDefault="00140F6C" w:rsidP="002326E2">
      <w:pPr>
        <w:pStyle w:val="Heading10"/>
        <w:keepNext/>
        <w:keepLines/>
        <w:shd w:val="clear" w:color="auto" w:fill="auto"/>
        <w:spacing w:after="240" w:line="278" w:lineRule="exact"/>
        <w:ind w:left="720"/>
        <w:jc w:val="both"/>
        <w:rPr>
          <w:rFonts w:asciiTheme="majorHAnsi" w:hAnsiTheme="majorHAnsi" w:cstheme="majorHAnsi"/>
          <w:b w:val="0"/>
          <w:bCs w:val="0"/>
        </w:rPr>
      </w:pPr>
      <w:r w:rsidRPr="00140F6C">
        <w:rPr>
          <w:rFonts w:asciiTheme="majorHAnsi" w:hAnsiTheme="majorHAnsi" w:cstheme="majorHAnsi"/>
          <w:b w:val="0"/>
          <w:bCs w:val="0"/>
        </w:rPr>
        <w:t>1.  ___ Prior to removal</w:t>
      </w:r>
      <w:r>
        <w:rPr>
          <w:rFonts w:asciiTheme="majorHAnsi" w:hAnsiTheme="majorHAnsi" w:cstheme="majorHAnsi"/>
          <w:b w:val="0"/>
          <w:bCs w:val="0"/>
        </w:rPr>
        <w:t>,</w:t>
      </w:r>
      <w:r w:rsidRPr="00140F6C">
        <w:rPr>
          <w:rFonts w:asciiTheme="majorHAnsi" w:hAnsiTheme="majorHAnsi" w:cstheme="majorHAnsi"/>
          <w:b w:val="0"/>
          <w:bCs w:val="0"/>
        </w:rPr>
        <w:t xml:space="preserve"> the data plate information from the old unit will be recorded on the rebate form or</w:t>
      </w:r>
      <w:r>
        <w:rPr>
          <w:rFonts w:asciiTheme="majorHAnsi" w:hAnsiTheme="majorHAnsi" w:cstheme="majorHAnsi"/>
          <w:b w:val="0"/>
          <w:bCs w:val="0"/>
        </w:rPr>
        <w:t xml:space="preserve"> </w:t>
      </w:r>
      <w:r w:rsidRPr="00140F6C">
        <w:rPr>
          <w:rFonts w:asciiTheme="majorHAnsi" w:hAnsiTheme="majorHAnsi" w:cstheme="majorHAnsi"/>
          <w:b w:val="0"/>
          <w:bCs w:val="0"/>
        </w:rPr>
        <w:t>photos will be attached to the rebate form. The information will include brand, model number, and serial number.</w:t>
      </w:r>
    </w:p>
    <w:p w14:paraId="0A65C9A6" w14:textId="4FACC8B6" w:rsidR="00140F6C" w:rsidRPr="00140F6C" w:rsidRDefault="00140F6C" w:rsidP="002326E2">
      <w:pPr>
        <w:tabs>
          <w:tab w:val="left" w:pos="703"/>
          <w:tab w:val="left" w:leader="underscore" w:pos="1307"/>
        </w:tabs>
        <w:spacing w:line="244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ab/>
        <w:t>2.  ___</w:t>
      </w:r>
      <w:r w:rsidRPr="00140F6C">
        <w:rPr>
          <w:rFonts w:asciiTheme="majorHAnsi" w:hAnsiTheme="majorHAnsi" w:cstheme="majorHAnsi"/>
          <w:sz w:val="22"/>
          <w:szCs w:val="22"/>
        </w:rPr>
        <w:tab/>
        <w:t xml:space="preserve"> Installation or modification of air distribution systems will be completed according to</w:t>
      </w:r>
    </w:p>
    <w:p w14:paraId="7DF59D1F" w14:textId="74742A07" w:rsidR="00140F6C" w:rsidRPr="00140F6C" w:rsidRDefault="00140F6C" w:rsidP="002326E2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 xml:space="preserve">               recommended industry standards.</w:t>
      </w:r>
    </w:p>
    <w:p w14:paraId="5299BAD4" w14:textId="329CD332" w:rsidR="00140F6C" w:rsidRPr="00140F6C" w:rsidRDefault="00140F6C" w:rsidP="00140F6C">
      <w:pPr>
        <w:tabs>
          <w:tab w:val="left" w:pos="703"/>
          <w:tab w:val="left" w:leader="underscore" w:pos="1307"/>
        </w:tabs>
        <w:spacing w:line="278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ab/>
        <w:t>3.  ___</w:t>
      </w:r>
      <w:r w:rsidRPr="00140F6C">
        <w:rPr>
          <w:rFonts w:asciiTheme="majorHAnsi" w:hAnsiTheme="majorHAnsi" w:cstheme="majorHAnsi"/>
          <w:sz w:val="22"/>
          <w:szCs w:val="22"/>
        </w:rPr>
        <w:tab/>
        <w:t xml:space="preserve"> Heat-loss and heat-gain calculations for sizing of equipment in accordance with</w:t>
      </w:r>
    </w:p>
    <w:p w14:paraId="6EA12790" w14:textId="75EF72B5" w:rsidR="00140F6C" w:rsidRPr="00140F6C" w:rsidRDefault="00140F6C" w:rsidP="002326E2">
      <w:pPr>
        <w:spacing w:after="240" w:line="278" w:lineRule="exact"/>
        <w:ind w:left="720" w:firstLine="30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accepted industry methods will be done while abiding by applicable codes on installation of air          conditioners and/or heat pump systems.</w:t>
      </w:r>
    </w:p>
    <w:p w14:paraId="3777A345" w14:textId="455F0047" w:rsidR="00140F6C" w:rsidRPr="00140F6C" w:rsidRDefault="00140F6C" w:rsidP="00140F6C">
      <w:pPr>
        <w:tabs>
          <w:tab w:val="left" w:pos="703"/>
          <w:tab w:val="left" w:leader="underscore" w:pos="1307"/>
        </w:tabs>
        <w:spacing w:line="244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ab/>
        <w:t>4.  ___</w:t>
      </w:r>
      <w:r w:rsidRPr="00140F6C">
        <w:rPr>
          <w:rFonts w:asciiTheme="majorHAnsi" w:hAnsiTheme="majorHAnsi" w:cstheme="majorHAnsi"/>
          <w:sz w:val="22"/>
          <w:szCs w:val="22"/>
        </w:rPr>
        <w:tab/>
        <w:t xml:space="preserve"> Dual-fuel heat pump systems will be installed in accordance with the following</w:t>
      </w:r>
    </w:p>
    <w:p w14:paraId="03BF4D89" w14:textId="77777777" w:rsidR="00140F6C" w:rsidRPr="00140F6C" w:rsidRDefault="00140F6C" w:rsidP="002326E2">
      <w:pPr>
        <w:spacing w:after="240"/>
        <w:ind w:left="720" w:firstLine="720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rebate conditions:</w:t>
      </w:r>
    </w:p>
    <w:p w14:paraId="5D0E2E79" w14:textId="77777777" w:rsidR="00140F6C" w:rsidRPr="00140F6C" w:rsidRDefault="00140F6C" w:rsidP="002326E2">
      <w:pPr>
        <w:tabs>
          <w:tab w:val="left" w:leader="underscore" w:pos="1307"/>
          <w:tab w:val="left" w:pos="2146"/>
        </w:tabs>
        <w:spacing w:after="240" w:line="278" w:lineRule="exact"/>
        <w:ind w:left="740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ab/>
        <w:t xml:space="preserve"> A.</w:t>
      </w:r>
      <w:r w:rsidRPr="00140F6C">
        <w:rPr>
          <w:rFonts w:asciiTheme="majorHAnsi" w:hAnsiTheme="majorHAnsi" w:cstheme="majorHAnsi"/>
          <w:sz w:val="22"/>
          <w:szCs w:val="22"/>
        </w:rPr>
        <w:tab/>
        <w:t>Setpoint of outdoor thermostats will not exceed 40° Fahrenheit.</w:t>
      </w:r>
    </w:p>
    <w:p w14:paraId="0419D085" w14:textId="77777777" w:rsidR="00140F6C" w:rsidRPr="00140F6C" w:rsidRDefault="00140F6C" w:rsidP="00140F6C">
      <w:pPr>
        <w:tabs>
          <w:tab w:val="left" w:leader="underscore" w:pos="1307"/>
          <w:tab w:val="left" w:pos="2146"/>
        </w:tabs>
        <w:spacing w:line="278" w:lineRule="exact"/>
        <w:ind w:left="740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ab/>
        <w:t xml:space="preserve"> B.</w:t>
      </w:r>
      <w:r w:rsidRPr="00140F6C">
        <w:rPr>
          <w:rFonts w:asciiTheme="majorHAnsi" w:hAnsiTheme="majorHAnsi" w:cstheme="majorHAnsi"/>
          <w:sz w:val="22"/>
          <w:szCs w:val="22"/>
        </w:rPr>
        <w:tab/>
        <w:t>Whenever outdoor temperatures exceed 40° Fahrenheit, the auxiliary heat</w:t>
      </w:r>
    </w:p>
    <w:p w14:paraId="6D613BC1" w14:textId="6E2429A1" w:rsidR="00140F6C" w:rsidRPr="00140F6C" w:rsidRDefault="00140F6C" w:rsidP="00140F6C">
      <w:pPr>
        <w:spacing w:after="300" w:line="278" w:lineRule="exact"/>
        <w:ind w:left="2160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source will only operate when the indoor thermostat is manually set on the emergency heat mode.</w:t>
      </w:r>
    </w:p>
    <w:p w14:paraId="60F187CB" w14:textId="77777777" w:rsidR="00140F6C" w:rsidRPr="00140F6C" w:rsidRDefault="00140F6C" w:rsidP="00140F6C">
      <w:pPr>
        <w:tabs>
          <w:tab w:val="left" w:leader="underscore" w:pos="6288"/>
          <w:tab w:val="left" w:pos="7186"/>
          <w:tab w:val="left" w:leader="underscore" w:pos="9178"/>
        </w:tabs>
        <w:spacing w:line="557" w:lineRule="exact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Contractor Signature:</w:t>
      </w:r>
      <w:r w:rsidRPr="00140F6C">
        <w:rPr>
          <w:rFonts w:asciiTheme="majorHAnsi" w:hAnsiTheme="majorHAnsi" w:cstheme="majorHAnsi"/>
          <w:sz w:val="22"/>
          <w:szCs w:val="22"/>
        </w:rPr>
        <w:tab/>
        <w:t>Date:</w:t>
      </w:r>
      <w:r w:rsidRPr="00140F6C">
        <w:rPr>
          <w:rFonts w:asciiTheme="majorHAnsi" w:hAnsiTheme="majorHAnsi" w:cstheme="majorHAnsi"/>
          <w:sz w:val="22"/>
          <w:szCs w:val="22"/>
        </w:rPr>
        <w:tab/>
      </w:r>
      <w:r w:rsidRPr="00140F6C">
        <w:rPr>
          <w:rFonts w:asciiTheme="majorHAnsi" w:hAnsiTheme="majorHAnsi" w:cstheme="majorHAnsi"/>
          <w:sz w:val="22"/>
          <w:szCs w:val="22"/>
        </w:rPr>
        <w:tab/>
      </w:r>
    </w:p>
    <w:p w14:paraId="2CF35768" w14:textId="77777777" w:rsidR="00140F6C" w:rsidRPr="00140F6C" w:rsidRDefault="00140F6C" w:rsidP="00140F6C">
      <w:pPr>
        <w:tabs>
          <w:tab w:val="left" w:leader="underscore" w:pos="6288"/>
        </w:tabs>
        <w:spacing w:line="557" w:lineRule="exact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Company Name:</w:t>
      </w:r>
      <w:r w:rsidRPr="00140F6C">
        <w:rPr>
          <w:rFonts w:asciiTheme="majorHAnsi" w:hAnsiTheme="majorHAnsi" w:cstheme="majorHAnsi"/>
          <w:sz w:val="22"/>
          <w:szCs w:val="22"/>
        </w:rPr>
        <w:tab/>
      </w:r>
    </w:p>
    <w:p w14:paraId="0E6CF066" w14:textId="77777777" w:rsidR="00140F6C" w:rsidRPr="00140F6C" w:rsidRDefault="00140F6C" w:rsidP="00140F6C">
      <w:pPr>
        <w:tabs>
          <w:tab w:val="left" w:leader="underscore" w:pos="6288"/>
        </w:tabs>
        <w:spacing w:line="557" w:lineRule="exact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Company Address:</w:t>
      </w:r>
      <w:r w:rsidRPr="00140F6C">
        <w:rPr>
          <w:rFonts w:asciiTheme="majorHAnsi" w:hAnsiTheme="majorHAnsi" w:cstheme="majorHAnsi"/>
          <w:sz w:val="22"/>
          <w:szCs w:val="22"/>
        </w:rPr>
        <w:tab/>
      </w:r>
    </w:p>
    <w:p w14:paraId="6AD630FB" w14:textId="77777777" w:rsidR="002326E2" w:rsidRDefault="00140F6C" w:rsidP="002326E2">
      <w:pPr>
        <w:tabs>
          <w:tab w:val="left" w:leader="underscore" w:pos="6288"/>
        </w:tabs>
        <w:spacing w:after="360" w:line="557" w:lineRule="exact"/>
        <w:rPr>
          <w:rFonts w:asciiTheme="majorHAnsi" w:hAnsiTheme="majorHAnsi" w:cstheme="majorHAnsi"/>
          <w:sz w:val="22"/>
          <w:szCs w:val="22"/>
        </w:rPr>
      </w:pPr>
      <w:r w:rsidRPr="00140F6C">
        <w:rPr>
          <w:rFonts w:asciiTheme="majorHAnsi" w:hAnsiTheme="majorHAnsi" w:cstheme="majorHAnsi"/>
          <w:sz w:val="22"/>
          <w:szCs w:val="22"/>
        </w:rPr>
        <w:t>Telephone Number:</w:t>
      </w:r>
      <w:r w:rsidRPr="00140F6C">
        <w:rPr>
          <w:rFonts w:asciiTheme="majorHAnsi" w:hAnsiTheme="majorHAnsi" w:cstheme="majorHAnsi"/>
          <w:sz w:val="22"/>
          <w:szCs w:val="22"/>
        </w:rPr>
        <w:tab/>
      </w:r>
    </w:p>
    <w:p w14:paraId="1E6ACF25" w14:textId="77777777" w:rsidR="002326E2" w:rsidRDefault="00140F6C" w:rsidP="002326E2">
      <w:pPr>
        <w:pStyle w:val="Bodytext40"/>
        <w:shd w:val="clear" w:color="auto" w:fill="auto"/>
        <w:spacing w:before="0" w:after="600"/>
        <w:jc w:val="left"/>
      </w:pPr>
      <w:r w:rsidRPr="00140F6C">
        <w:rPr>
          <w:rFonts w:asciiTheme="majorHAnsi" w:hAnsiTheme="majorHAnsi" w:cstheme="majorHAnsi"/>
          <w:sz w:val="22"/>
          <w:szCs w:val="22"/>
        </w:rPr>
        <w:t xml:space="preserve">This form is available on the OMPA website at </w:t>
      </w:r>
      <w:hyperlink r:id="rId7" w:history="1">
        <w:r w:rsidRPr="00140F6C">
          <w:rPr>
            <w:rStyle w:val="Bodytext2"/>
            <w:rFonts w:asciiTheme="majorHAnsi" w:eastAsia="Courier New" w:hAnsiTheme="majorHAnsi" w:cstheme="majorHAnsi"/>
          </w:rPr>
          <w:t>www.ompa.com</w:t>
        </w:r>
      </w:hyperlink>
      <w:r w:rsidRPr="00140F6C">
        <w:rPr>
          <w:rStyle w:val="Bodytext2"/>
          <w:rFonts w:asciiTheme="majorHAnsi" w:eastAsia="Arial" w:hAnsiTheme="majorHAnsi" w:cstheme="majorHAnsi"/>
        </w:rPr>
        <w:t xml:space="preserve"> </w:t>
      </w:r>
      <w:r w:rsidRPr="00140F6C">
        <w:rPr>
          <w:rFonts w:asciiTheme="majorHAnsi" w:hAnsiTheme="majorHAnsi" w:cstheme="majorHAnsi"/>
          <w:sz w:val="22"/>
          <w:szCs w:val="22"/>
        </w:rPr>
        <w:t>under the Programs link.</w:t>
      </w:r>
      <w:r w:rsidR="002326E2" w:rsidRPr="002326E2">
        <w:t xml:space="preserve"> </w:t>
      </w:r>
    </w:p>
    <w:p w14:paraId="54D668FB" w14:textId="77777777" w:rsidR="002326E2" w:rsidRDefault="002326E2" w:rsidP="002326E2">
      <w:pPr>
        <w:pStyle w:val="Bodytext40"/>
        <w:shd w:val="clear" w:color="auto" w:fill="auto"/>
        <w:spacing w:before="0"/>
        <w:ind w:left="1480"/>
      </w:pPr>
    </w:p>
    <w:p w14:paraId="79F8C8AB" w14:textId="77777777" w:rsidR="002326E2" w:rsidRDefault="002326E2" w:rsidP="002326E2">
      <w:pPr>
        <w:pStyle w:val="Bodytext40"/>
        <w:shd w:val="clear" w:color="auto" w:fill="auto"/>
        <w:spacing w:before="0"/>
        <w:ind w:left="1480"/>
      </w:pPr>
    </w:p>
    <w:p w14:paraId="5D6E2FD0" w14:textId="464F3D86" w:rsidR="006F00B9" w:rsidRPr="0004377A" w:rsidRDefault="002326E2" w:rsidP="0004377A">
      <w:pPr>
        <w:pStyle w:val="Bodytext40"/>
        <w:shd w:val="clear" w:color="auto" w:fill="auto"/>
        <w:spacing w:before="0"/>
        <w:ind w:left="1480"/>
      </w:pPr>
      <w:r>
        <w:t>OMPA WISE Rebate Program; March 2009 Rebate Program (2009) / mb</w:t>
      </w:r>
    </w:p>
    <w:sectPr w:rsidR="006F00B9" w:rsidRPr="0004377A" w:rsidSect="00043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5AFB" w14:textId="77777777" w:rsidR="00AC3BD0" w:rsidRDefault="00AC3BD0" w:rsidP="0004377A">
      <w:r>
        <w:separator/>
      </w:r>
    </w:p>
  </w:endnote>
  <w:endnote w:type="continuationSeparator" w:id="0">
    <w:p w14:paraId="5156946F" w14:textId="77777777" w:rsidR="00AC3BD0" w:rsidRDefault="00AC3BD0" w:rsidP="0004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D5E8" w14:textId="77777777" w:rsidR="00AC3BD0" w:rsidRDefault="00AC3BD0" w:rsidP="0004377A">
      <w:r>
        <w:separator/>
      </w:r>
    </w:p>
  </w:footnote>
  <w:footnote w:type="continuationSeparator" w:id="0">
    <w:p w14:paraId="121DA2EB" w14:textId="77777777" w:rsidR="00AC3BD0" w:rsidRDefault="00AC3BD0" w:rsidP="0004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4CED"/>
    <w:multiLevelType w:val="multilevel"/>
    <w:tmpl w:val="C784D0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6C"/>
    <w:rsid w:val="0004377A"/>
    <w:rsid w:val="00140F6C"/>
    <w:rsid w:val="002326E2"/>
    <w:rsid w:val="006F00B9"/>
    <w:rsid w:val="007704BE"/>
    <w:rsid w:val="00A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363F"/>
  <w15:chartTrackingRefBased/>
  <w15:docId w15:val="{2D9D2205-AE26-4F6C-886C-6186382F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locked/>
    <w:rsid w:val="00140F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140F6C"/>
    <w:pPr>
      <w:shd w:val="clear" w:color="auto" w:fill="FFFFFF"/>
      <w:spacing w:after="86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customStyle="1" w:styleId="Bodytext3">
    <w:name w:val="Body text (3)_"/>
    <w:basedOn w:val="DefaultParagraphFont"/>
    <w:link w:val="Bodytext30"/>
    <w:locked/>
    <w:rsid w:val="00140F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40F6C"/>
    <w:pPr>
      <w:shd w:val="clear" w:color="auto" w:fill="FFFFFF"/>
      <w:spacing w:before="860" w:after="1160" w:line="24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character" w:customStyle="1" w:styleId="Bodytext4">
    <w:name w:val="Body text (4)_"/>
    <w:basedOn w:val="DefaultParagraphFont"/>
    <w:link w:val="Bodytext40"/>
    <w:locked/>
    <w:rsid w:val="00140F6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40F6C"/>
    <w:pPr>
      <w:shd w:val="clear" w:color="auto" w:fill="FFFFFF"/>
      <w:spacing w:before="1040" w:line="182" w:lineRule="exact"/>
      <w:jc w:val="right"/>
    </w:pPr>
    <w:rPr>
      <w:rFonts w:ascii="Arial" w:eastAsia="Arial" w:hAnsi="Arial" w:cs="Arial"/>
      <w:color w:val="auto"/>
      <w:sz w:val="15"/>
      <w:szCs w:val="15"/>
      <w:lang w:bidi="ar-SA"/>
    </w:rPr>
  </w:style>
  <w:style w:type="character" w:customStyle="1" w:styleId="Bodytext2">
    <w:name w:val="Body text (2)"/>
    <w:basedOn w:val="DefaultParagraphFont"/>
    <w:rsid w:val="00140F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2"/>
      <w:szCs w:val="22"/>
      <w:u w:val="single"/>
      <w:effect w:val="none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043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7A"/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7A"/>
    <w:rPr>
      <w:rFonts w:ascii="Courier New" w:eastAsia="Courier New" w:hAnsi="Courier New" w:cs="Courier New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p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Mathena</dc:creator>
  <cp:keywords/>
  <dc:description/>
  <cp:lastModifiedBy>Stevie Mathena</cp:lastModifiedBy>
  <cp:revision>3</cp:revision>
  <dcterms:created xsi:type="dcterms:W3CDTF">2020-08-24T20:57:00Z</dcterms:created>
  <dcterms:modified xsi:type="dcterms:W3CDTF">2020-08-24T21:28:00Z</dcterms:modified>
</cp:coreProperties>
</file>